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B" w:rsidRPr="000C489B" w:rsidRDefault="000C489B" w:rsidP="000C489B">
      <w:pPr>
        <w:rPr>
          <w:rFonts w:ascii="Helvetica" w:eastAsiaTheme="minorEastAsia" w:hAnsi="Helvetica"/>
          <w:b/>
          <w:color w:val="auto"/>
        </w:rPr>
      </w:pPr>
      <w:r w:rsidRPr="000C489B">
        <w:rPr>
          <w:rFonts w:ascii="Helvetica" w:eastAsiaTheme="minorEastAsia" w:hAnsi="Helvetica"/>
          <w:b/>
          <w:color w:val="auto"/>
        </w:rPr>
        <w:t xml:space="preserve">WSWS ANNUAL MEETING SYMPOSIUM PROPOSAL 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b/>
          <w:color w:val="auto"/>
        </w:rPr>
        <w:t>Deadline for submission is June 15, 2012</w:t>
      </w:r>
    </w:p>
    <w:p w:rsid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FB4D4F" w:rsidRDefault="000C489B" w:rsidP="000C489B">
      <w:pPr>
        <w:rPr>
          <w:rFonts w:ascii="Helvetica" w:eastAsiaTheme="minorEastAsia" w:hAnsi="Helvetica"/>
          <w:b/>
          <w:color w:val="auto"/>
        </w:rPr>
      </w:pPr>
      <w:r w:rsidRPr="000C489B">
        <w:rPr>
          <w:rFonts w:ascii="Helvetica" w:eastAsiaTheme="minorEastAsia" w:hAnsi="Helvetica"/>
          <w:color w:val="auto"/>
        </w:rPr>
        <w:t>Date Submitted:</w:t>
      </w:r>
      <w:r w:rsidR="00A73F48">
        <w:rPr>
          <w:rFonts w:ascii="Helvetica" w:eastAsiaTheme="minorEastAsia" w:hAnsi="Helvetica"/>
          <w:color w:val="auto"/>
        </w:rPr>
        <w:t xml:space="preserve"> </w:t>
      </w:r>
      <w:r w:rsidR="00A73F48" w:rsidRPr="00FB4D4F">
        <w:rPr>
          <w:rFonts w:ascii="Helvetica" w:eastAsiaTheme="minorEastAsia" w:hAnsi="Helvetica"/>
          <w:b/>
          <w:color w:val="auto"/>
        </w:rPr>
        <w:t>June 12, 2012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Proposed Year of Symposium:</w:t>
      </w:r>
      <w:r>
        <w:rPr>
          <w:rFonts w:ascii="Helvetica" w:eastAsiaTheme="minorEastAsia" w:hAnsi="Helvetica"/>
          <w:color w:val="auto"/>
        </w:rPr>
        <w:t xml:space="preserve"> </w:t>
      </w:r>
      <w:r w:rsidRPr="00FB4D4F">
        <w:rPr>
          <w:rFonts w:ascii="Helvetica" w:eastAsiaTheme="minorEastAsia" w:hAnsi="Helvetica"/>
          <w:b/>
          <w:color w:val="auto"/>
        </w:rPr>
        <w:t>2013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FB4D4F" w:rsidRDefault="000C489B" w:rsidP="000C489B">
      <w:pPr>
        <w:rPr>
          <w:rFonts w:ascii="Helvetica" w:eastAsiaTheme="minorEastAsia" w:hAnsi="Helvetica"/>
          <w:b/>
          <w:color w:val="auto"/>
        </w:rPr>
      </w:pPr>
      <w:r w:rsidRPr="000C489B">
        <w:rPr>
          <w:rFonts w:ascii="Helvetica" w:eastAsiaTheme="minorEastAsia" w:hAnsi="Helvetica"/>
          <w:color w:val="auto"/>
        </w:rPr>
        <w:t>Title:</w:t>
      </w:r>
      <w:r>
        <w:rPr>
          <w:rFonts w:ascii="Helvetica" w:eastAsiaTheme="minorEastAsia" w:hAnsi="Helvetica"/>
          <w:color w:val="auto"/>
        </w:rPr>
        <w:t xml:space="preserve"> </w:t>
      </w:r>
      <w:r w:rsidRPr="00FB4D4F">
        <w:rPr>
          <w:rFonts w:ascii="Helvetica" w:eastAsiaTheme="minorEastAsia" w:hAnsi="Helvetica"/>
          <w:b/>
          <w:color w:val="auto"/>
        </w:rPr>
        <w:t>Biology and Management of Invasive Toadflax</w:t>
      </w:r>
      <w:r>
        <w:rPr>
          <w:rFonts w:ascii="Helvetica" w:eastAsiaTheme="minorEastAsia" w:hAnsi="Helvetica"/>
          <w:color w:val="auto"/>
        </w:rPr>
        <w:t xml:space="preserve"> </w:t>
      </w:r>
      <w:r w:rsidR="00FB4D4F">
        <w:rPr>
          <w:rFonts w:ascii="Helvetica" w:eastAsiaTheme="minorEastAsia" w:hAnsi="Helvetica"/>
          <w:b/>
          <w:color w:val="auto"/>
        </w:rPr>
        <w:t>in the W</w:t>
      </w:r>
      <w:r w:rsidR="00FB4D4F" w:rsidRPr="00FB4D4F">
        <w:rPr>
          <w:rFonts w:ascii="Helvetica" w:eastAsiaTheme="minorEastAsia" w:hAnsi="Helvetica"/>
          <w:b/>
          <w:color w:val="auto"/>
        </w:rPr>
        <w:t>estern U.S.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Organizers:</w:t>
      </w:r>
      <w:r>
        <w:rPr>
          <w:rFonts w:ascii="Helvetica" w:eastAsiaTheme="minorEastAsia" w:hAnsi="Helvetica"/>
          <w:color w:val="auto"/>
        </w:rPr>
        <w:t xml:space="preserve">  </w:t>
      </w:r>
      <w:r w:rsidRPr="00FB4D4F">
        <w:rPr>
          <w:rFonts w:ascii="Helvetica" w:eastAsiaTheme="minorEastAsia" w:hAnsi="Helvetica"/>
          <w:b/>
          <w:color w:val="auto"/>
        </w:rPr>
        <w:t xml:space="preserve">Sarah Ward (Colorado State University) and </w:t>
      </w:r>
      <w:proofErr w:type="spellStart"/>
      <w:r w:rsidRPr="00FB4D4F">
        <w:rPr>
          <w:rFonts w:ascii="Helvetica" w:eastAsiaTheme="minorEastAsia" w:hAnsi="Helvetica"/>
          <w:b/>
          <w:color w:val="auto"/>
        </w:rPr>
        <w:t>Sharlene</w:t>
      </w:r>
      <w:proofErr w:type="spellEnd"/>
      <w:r w:rsidRPr="00FB4D4F">
        <w:rPr>
          <w:rFonts w:ascii="Helvetica" w:eastAsiaTheme="minorEastAsia" w:hAnsi="Helvetica"/>
          <w:b/>
          <w:color w:val="auto"/>
        </w:rPr>
        <w:t xml:space="preserve"> Sing (U.S. Forest Service)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FB4D4F" w:rsidRDefault="000C489B" w:rsidP="000C489B">
      <w:pPr>
        <w:rPr>
          <w:rFonts w:ascii="Helvetica" w:eastAsiaTheme="minorEastAsia" w:hAnsi="Helvetica"/>
          <w:b/>
          <w:color w:val="auto"/>
        </w:rPr>
      </w:pPr>
      <w:r w:rsidRPr="000C489B">
        <w:rPr>
          <w:rFonts w:ascii="Helvetica" w:eastAsiaTheme="minorEastAsia" w:hAnsi="Helvetica"/>
          <w:color w:val="auto"/>
        </w:rPr>
        <w:t>Contact Person:</w:t>
      </w:r>
      <w:r>
        <w:rPr>
          <w:rFonts w:ascii="Helvetica" w:eastAsiaTheme="minorEastAsia" w:hAnsi="Helvetica"/>
          <w:color w:val="auto"/>
        </w:rPr>
        <w:t xml:space="preserve"> </w:t>
      </w:r>
      <w:r w:rsidRPr="00FB4D4F">
        <w:rPr>
          <w:rFonts w:ascii="Helvetica" w:eastAsiaTheme="minorEastAsia" w:hAnsi="Helvetica"/>
          <w:b/>
          <w:color w:val="auto"/>
        </w:rPr>
        <w:t>Sarah Ward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FB4D4F" w:rsidRDefault="000C489B" w:rsidP="000C489B">
      <w:pPr>
        <w:rPr>
          <w:rFonts w:ascii="Helvetica" w:eastAsiaTheme="minorEastAsia" w:hAnsi="Helvetica"/>
          <w:b/>
          <w:color w:val="auto"/>
        </w:rPr>
      </w:pPr>
      <w:r>
        <w:rPr>
          <w:rFonts w:ascii="Helvetica" w:eastAsiaTheme="minorEastAsia" w:hAnsi="Helvetica"/>
          <w:color w:val="auto"/>
        </w:rPr>
        <w:t xml:space="preserve">Phone:  </w:t>
      </w:r>
      <w:r w:rsidRPr="00FB4D4F">
        <w:rPr>
          <w:rFonts w:ascii="Helvetica" w:eastAsiaTheme="minorEastAsia" w:hAnsi="Helvetica"/>
          <w:b/>
          <w:color w:val="auto"/>
        </w:rPr>
        <w:t>(970) 491-2102</w:t>
      </w:r>
      <w:r w:rsidRPr="000C489B">
        <w:rPr>
          <w:rFonts w:ascii="Helvetica" w:eastAsiaTheme="minorEastAsia" w:hAnsi="Helvetica"/>
          <w:color w:val="auto"/>
        </w:rPr>
        <w:t xml:space="preserve">                          Email</w:t>
      </w:r>
      <w:r w:rsidRPr="00FB4D4F">
        <w:rPr>
          <w:rFonts w:ascii="Helvetica" w:eastAsiaTheme="minorEastAsia" w:hAnsi="Helvetica"/>
          <w:b/>
          <w:color w:val="auto"/>
        </w:rPr>
        <w:t>: sarah.ward@colostate.edu</w:t>
      </w:r>
    </w:p>
    <w:p w:rsidR="000C489B" w:rsidRPr="00FB4D4F" w:rsidRDefault="000C489B" w:rsidP="000C489B">
      <w:pPr>
        <w:rPr>
          <w:rFonts w:ascii="Helvetica" w:eastAsiaTheme="minorEastAsia" w:hAnsi="Helvetica"/>
          <w:b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Justification and Objectives (no more than 300 words):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522ADE" w:rsidRDefault="00522ADE" w:rsidP="00C22893">
      <w:pPr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FB4D4F" w:rsidRPr="00850C9E">
        <w:rPr>
          <w:rFonts w:ascii="Arial" w:hAnsi="Arial"/>
          <w:b/>
        </w:rPr>
        <w:t>N</w:t>
      </w:r>
      <w:r w:rsidR="00C22893" w:rsidRPr="00850C9E">
        <w:rPr>
          <w:rFonts w:ascii="Arial" w:hAnsi="Arial"/>
          <w:b/>
        </w:rPr>
        <w:t>on-native yellow toadflax</w:t>
      </w:r>
      <w:r w:rsidR="00FB4D4F" w:rsidRPr="00850C9E">
        <w:rPr>
          <w:rFonts w:ascii="Arial" w:hAnsi="Arial"/>
          <w:b/>
        </w:rPr>
        <w:t xml:space="preserve"> </w:t>
      </w:r>
      <w:r w:rsidR="00C22893" w:rsidRPr="00850C9E">
        <w:rPr>
          <w:rFonts w:ascii="Arial" w:hAnsi="Arial"/>
          <w:b/>
        </w:rPr>
        <w:t>(</w:t>
      </w:r>
      <w:proofErr w:type="spellStart"/>
      <w:r w:rsidR="00C22893" w:rsidRPr="00850C9E">
        <w:rPr>
          <w:rFonts w:ascii="Arial" w:hAnsi="Arial"/>
          <w:b/>
          <w:i/>
        </w:rPr>
        <w:t>Linaria</w:t>
      </w:r>
      <w:proofErr w:type="spellEnd"/>
      <w:r w:rsidR="00C22893" w:rsidRPr="00850C9E">
        <w:rPr>
          <w:rFonts w:ascii="Arial" w:hAnsi="Arial"/>
          <w:b/>
          <w:i/>
        </w:rPr>
        <w:t xml:space="preserve"> </w:t>
      </w:r>
      <w:proofErr w:type="spellStart"/>
      <w:r w:rsidR="00C22893" w:rsidRPr="00850C9E">
        <w:rPr>
          <w:rFonts w:ascii="Arial" w:hAnsi="Arial"/>
          <w:b/>
          <w:i/>
        </w:rPr>
        <w:t>vulgaris</w:t>
      </w:r>
      <w:proofErr w:type="spellEnd"/>
      <w:r w:rsidR="00C22893" w:rsidRPr="00850C9E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>Mill.) and Dalmatian</w:t>
      </w:r>
    </w:p>
    <w:p w:rsidR="00850C9E" w:rsidRDefault="00850C9E" w:rsidP="00522ADE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toadflax</w:t>
      </w:r>
      <w:proofErr w:type="gramEnd"/>
      <w:r>
        <w:rPr>
          <w:rFonts w:ascii="Arial" w:hAnsi="Arial"/>
          <w:b/>
        </w:rPr>
        <w:t>,</w:t>
      </w:r>
      <w:r w:rsidR="00522ADE">
        <w:rPr>
          <w:rFonts w:ascii="Arial" w:hAnsi="Arial"/>
          <w:b/>
        </w:rPr>
        <w:t xml:space="preserve"> </w:t>
      </w:r>
      <w:r w:rsidR="00C22893" w:rsidRPr="00850C9E">
        <w:rPr>
          <w:rFonts w:ascii="Arial" w:hAnsi="Arial"/>
          <w:b/>
        </w:rPr>
        <w:t>(</w:t>
      </w:r>
      <w:proofErr w:type="spellStart"/>
      <w:r w:rsidR="00C22893" w:rsidRPr="00850C9E">
        <w:rPr>
          <w:rFonts w:ascii="Arial" w:hAnsi="Arial"/>
          <w:b/>
          <w:i/>
        </w:rPr>
        <w:t>Linaria</w:t>
      </w:r>
      <w:proofErr w:type="spellEnd"/>
      <w:r w:rsidR="00C22893" w:rsidRPr="00850C9E">
        <w:rPr>
          <w:rFonts w:ascii="Arial" w:hAnsi="Arial"/>
          <w:b/>
          <w:i/>
        </w:rPr>
        <w:t xml:space="preserve"> </w:t>
      </w:r>
      <w:proofErr w:type="spellStart"/>
      <w:r w:rsidR="00C22893" w:rsidRPr="00850C9E">
        <w:rPr>
          <w:rFonts w:ascii="Arial" w:hAnsi="Arial"/>
          <w:b/>
          <w:i/>
        </w:rPr>
        <w:t>dalmatica</w:t>
      </w:r>
      <w:proofErr w:type="spellEnd"/>
      <w:r w:rsidR="00C22893" w:rsidRPr="00850C9E">
        <w:rPr>
          <w:rFonts w:ascii="Arial" w:hAnsi="Arial"/>
          <w:b/>
          <w:i/>
        </w:rPr>
        <w:t xml:space="preserve"> </w:t>
      </w:r>
      <w:r w:rsidR="00FB4D4F" w:rsidRPr="00850C9E">
        <w:rPr>
          <w:rFonts w:ascii="Arial" w:hAnsi="Arial"/>
          <w:b/>
        </w:rPr>
        <w:t xml:space="preserve">(L.) </w:t>
      </w:r>
      <w:r w:rsidR="00C22893" w:rsidRPr="00850C9E">
        <w:rPr>
          <w:rFonts w:ascii="Arial" w:hAnsi="Arial"/>
          <w:b/>
        </w:rPr>
        <w:t>are listed as noxious weed</w:t>
      </w:r>
      <w:r w:rsidR="00522ADE">
        <w:rPr>
          <w:rFonts w:ascii="Arial" w:hAnsi="Arial"/>
          <w:b/>
        </w:rPr>
        <w:t xml:space="preserve">s throughout the </w:t>
      </w:r>
      <w:r>
        <w:rPr>
          <w:rFonts w:ascii="Arial" w:hAnsi="Arial"/>
          <w:b/>
        </w:rPr>
        <w:t>western</w:t>
      </w:r>
      <w:r w:rsidR="00522ADE">
        <w:rPr>
          <w:rFonts w:ascii="Arial" w:hAnsi="Arial"/>
          <w:b/>
        </w:rPr>
        <w:t xml:space="preserve"> </w:t>
      </w:r>
      <w:r w:rsidR="00FB4D4F" w:rsidRPr="00850C9E">
        <w:rPr>
          <w:rFonts w:ascii="Arial" w:hAnsi="Arial"/>
          <w:b/>
        </w:rPr>
        <w:t>U.S. where invasive toadflax populations are</w:t>
      </w:r>
      <w:r w:rsidR="00C22893" w:rsidRPr="00850C9E">
        <w:rPr>
          <w:rFonts w:ascii="Arial" w:hAnsi="Arial"/>
          <w:b/>
        </w:rPr>
        <w:t xml:space="preserve"> widespread on p</w:t>
      </w:r>
      <w:r w:rsidR="00522ADE">
        <w:rPr>
          <w:rFonts w:ascii="Arial" w:hAnsi="Arial"/>
          <w:b/>
        </w:rPr>
        <w:t xml:space="preserve">ublic </w:t>
      </w:r>
      <w:r>
        <w:rPr>
          <w:rFonts w:ascii="Arial" w:hAnsi="Arial"/>
          <w:b/>
        </w:rPr>
        <w:t>lands</w:t>
      </w:r>
      <w:r w:rsidR="00522ADE">
        <w:rPr>
          <w:rFonts w:ascii="Arial" w:hAnsi="Arial"/>
          <w:b/>
        </w:rPr>
        <w:t xml:space="preserve"> </w:t>
      </w:r>
      <w:r w:rsidR="00FB4D4F" w:rsidRPr="00850C9E">
        <w:rPr>
          <w:rFonts w:ascii="Arial" w:hAnsi="Arial"/>
          <w:b/>
        </w:rPr>
        <w:t>managed for timber,</w:t>
      </w:r>
      <w:r>
        <w:rPr>
          <w:rFonts w:ascii="Arial" w:hAnsi="Arial"/>
          <w:b/>
          <w:i/>
        </w:rPr>
        <w:t xml:space="preserve"> </w:t>
      </w:r>
      <w:r w:rsidR="00FB4D4F" w:rsidRPr="00850C9E">
        <w:rPr>
          <w:rFonts w:ascii="Arial" w:hAnsi="Arial"/>
          <w:b/>
        </w:rPr>
        <w:t xml:space="preserve">livestock </w:t>
      </w:r>
      <w:r w:rsidR="00C22893" w:rsidRPr="00850C9E">
        <w:rPr>
          <w:rFonts w:ascii="Arial" w:hAnsi="Arial"/>
          <w:b/>
        </w:rPr>
        <w:t>grazing, recreation</w:t>
      </w:r>
      <w:r w:rsidR="00FB4D4F" w:rsidRPr="00850C9E">
        <w:rPr>
          <w:rFonts w:ascii="Arial" w:hAnsi="Arial"/>
          <w:b/>
        </w:rPr>
        <w:t xml:space="preserve"> and wildlife</w:t>
      </w:r>
      <w:r>
        <w:rPr>
          <w:rFonts w:ascii="Arial" w:hAnsi="Arial"/>
          <w:b/>
        </w:rPr>
        <w:t xml:space="preserve"> habitat.</w:t>
      </w:r>
    </w:p>
    <w:p w:rsidR="0042737E" w:rsidRPr="00522ADE" w:rsidRDefault="00FB4D4F" w:rsidP="00522ADE">
      <w:pPr>
        <w:rPr>
          <w:rFonts w:ascii="Arial" w:hAnsi="Arial"/>
          <w:b/>
        </w:rPr>
      </w:pPr>
      <w:r w:rsidRPr="00850C9E">
        <w:rPr>
          <w:rFonts w:ascii="Arial" w:hAnsi="Arial"/>
          <w:b/>
        </w:rPr>
        <w:t xml:space="preserve">Although </w:t>
      </w:r>
      <w:r w:rsidR="00C22893" w:rsidRPr="00850C9E">
        <w:rPr>
          <w:rFonts w:ascii="Arial" w:hAnsi="Arial"/>
          <w:b/>
        </w:rPr>
        <w:t>hundreds</w:t>
      </w:r>
      <w:r w:rsidRPr="00850C9E">
        <w:rPr>
          <w:rFonts w:ascii="Arial" w:hAnsi="Arial"/>
          <w:b/>
        </w:rPr>
        <w:t xml:space="preserve"> of thousands of dollars are </w:t>
      </w:r>
      <w:r w:rsidR="00850C9E">
        <w:rPr>
          <w:rFonts w:ascii="Arial" w:hAnsi="Arial"/>
          <w:b/>
        </w:rPr>
        <w:t xml:space="preserve">spent annually </w:t>
      </w:r>
      <w:r w:rsidR="00522ADE">
        <w:rPr>
          <w:rFonts w:ascii="Arial" w:hAnsi="Arial"/>
          <w:b/>
        </w:rPr>
        <w:t>on m</w:t>
      </w:r>
      <w:r w:rsidR="00850C9E">
        <w:rPr>
          <w:rFonts w:ascii="Arial" w:hAnsi="Arial"/>
          <w:b/>
        </w:rPr>
        <w:t>anaging</w:t>
      </w:r>
      <w:r w:rsidR="00522ADE">
        <w:rPr>
          <w:rFonts w:ascii="Arial" w:hAnsi="Arial"/>
          <w:b/>
        </w:rPr>
        <w:t xml:space="preserve"> toadflax, </w:t>
      </w:r>
      <w:r w:rsidR="001C2B16" w:rsidRPr="00850C9E">
        <w:rPr>
          <w:rFonts w:ascii="Arial" w:hAnsi="Arial"/>
          <w:b/>
        </w:rPr>
        <w:t>invasion remains</w:t>
      </w:r>
      <w:r w:rsidR="00850C9E">
        <w:rPr>
          <w:rFonts w:ascii="Arial" w:hAnsi="Arial"/>
          <w:b/>
          <w:i/>
        </w:rPr>
        <w:t xml:space="preserve"> </w:t>
      </w:r>
      <w:r w:rsidR="001C2B16" w:rsidRPr="00850C9E">
        <w:rPr>
          <w:rFonts w:ascii="Arial" w:hAnsi="Arial"/>
          <w:b/>
        </w:rPr>
        <w:t>difficu</w:t>
      </w:r>
      <w:r w:rsidR="00522ADE">
        <w:rPr>
          <w:rFonts w:ascii="Arial" w:hAnsi="Arial"/>
          <w:b/>
        </w:rPr>
        <w:t xml:space="preserve">lt to control and is </w:t>
      </w:r>
      <w:r w:rsidR="00850C9E">
        <w:rPr>
          <w:rFonts w:ascii="Arial" w:hAnsi="Arial"/>
          <w:b/>
        </w:rPr>
        <w:t>especially</w:t>
      </w:r>
      <w:r w:rsidR="00522ADE">
        <w:rPr>
          <w:rFonts w:ascii="Arial" w:hAnsi="Arial"/>
          <w:b/>
        </w:rPr>
        <w:t xml:space="preserve"> </w:t>
      </w:r>
      <w:r w:rsidR="001C2B16" w:rsidRPr="00850C9E">
        <w:rPr>
          <w:rFonts w:ascii="Arial" w:hAnsi="Arial"/>
          <w:b/>
        </w:rPr>
        <w:t>problematic after fire</w:t>
      </w:r>
      <w:r w:rsidR="007E0199" w:rsidRPr="00850C9E">
        <w:rPr>
          <w:rFonts w:ascii="Arial" w:hAnsi="Arial"/>
          <w:b/>
        </w:rPr>
        <w:t xml:space="preserve">. </w:t>
      </w:r>
      <w:r w:rsidR="00D215FB" w:rsidRPr="00850C9E">
        <w:rPr>
          <w:rFonts w:ascii="Arial" w:hAnsi="Arial"/>
          <w:b/>
        </w:rPr>
        <w:t xml:space="preserve">  </w:t>
      </w:r>
    </w:p>
    <w:p w:rsidR="00522ADE" w:rsidRDefault="0042737E" w:rsidP="00522ADE">
      <w:pPr>
        <w:rPr>
          <w:rFonts w:ascii="Arial" w:eastAsiaTheme="minorEastAsia" w:hAnsi="Arial"/>
          <w:b/>
          <w:color w:val="auto"/>
        </w:rPr>
      </w:pPr>
      <w:r w:rsidRPr="00850C9E">
        <w:rPr>
          <w:rFonts w:ascii="Arial" w:hAnsi="Arial"/>
          <w:b/>
        </w:rPr>
        <w:t xml:space="preserve">      </w:t>
      </w:r>
      <w:r w:rsidR="001C2B16" w:rsidRPr="00850C9E">
        <w:rPr>
          <w:rFonts w:ascii="Arial" w:hAnsi="Arial"/>
          <w:b/>
        </w:rPr>
        <w:t xml:space="preserve">This </w:t>
      </w:r>
      <w:r w:rsidRPr="00850C9E">
        <w:rPr>
          <w:rFonts w:ascii="Arial" w:hAnsi="Arial"/>
          <w:b/>
        </w:rPr>
        <w:t xml:space="preserve">timely </w:t>
      </w:r>
      <w:r w:rsidR="001C2B16" w:rsidRPr="00850C9E">
        <w:rPr>
          <w:rFonts w:ascii="Arial" w:hAnsi="Arial"/>
          <w:b/>
        </w:rPr>
        <w:t xml:space="preserve">symposium will </w:t>
      </w:r>
      <w:r w:rsidR="007E0199" w:rsidRPr="00850C9E">
        <w:rPr>
          <w:rFonts w:ascii="Arial" w:eastAsiaTheme="minorEastAsia" w:hAnsi="Arial"/>
          <w:b/>
          <w:color w:val="auto"/>
        </w:rPr>
        <w:t>reflect current multifaceted approaches to</w:t>
      </w:r>
      <w:r w:rsidR="00522ADE">
        <w:rPr>
          <w:rFonts w:ascii="Arial" w:eastAsiaTheme="minorEastAsia" w:hAnsi="Arial"/>
          <w:b/>
          <w:color w:val="auto"/>
        </w:rPr>
        <w:t xml:space="preserve"> </w:t>
      </w:r>
      <w:r w:rsidR="00850C9E">
        <w:rPr>
          <w:rFonts w:ascii="Arial" w:eastAsiaTheme="minorEastAsia" w:hAnsi="Arial"/>
          <w:b/>
          <w:color w:val="auto"/>
        </w:rPr>
        <w:t xml:space="preserve">toadflax </w:t>
      </w:r>
      <w:r w:rsidR="007E0199" w:rsidRPr="00850C9E">
        <w:rPr>
          <w:rFonts w:ascii="Arial" w:eastAsiaTheme="minorEastAsia" w:hAnsi="Arial"/>
          <w:b/>
          <w:color w:val="auto"/>
        </w:rPr>
        <w:t xml:space="preserve">invasion by bringing together </w:t>
      </w:r>
      <w:r w:rsidR="00850C9E">
        <w:rPr>
          <w:rFonts w:ascii="Arial" w:eastAsiaTheme="minorEastAsia" w:hAnsi="Arial"/>
          <w:b/>
          <w:color w:val="auto"/>
        </w:rPr>
        <w:t xml:space="preserve">speakers </w:t>
      </w:r>
      <w:r w:rsidR="007E0199" w:rsidRPr="00850C9E">
        <w:rPr>
          <w:rFonts w:ascii="Arial" w:eastAsiaTheme="minorEastAsia" w:hAnsi="Arial"/>
          <w:b/>
          <w:color w:val="auto"/>
        </w:rPr>
        <w:t>active in differ</w:t>
      </w:r>
      <w:r w:rsidR="00850C9E">
        <w:rPr>
          <w:rFonts w:ascii="Arial" w:eastAsiaTheme="minorEastAsia" w:hAnsi="Arial"/>
          <w:b/>
          <w:color w:val="auto"/>
        </w:rPr>
        <w:t>ent</w:t>
      </w:r>
      <w:r w:rsidR="00522ADE">
        <w:rPr>
          <w:rFonts w:ascii="Arial" w:eastAsiaTheme="minorEastAsia" w:hAnsi="Arial"/>
          <w:b/>
          <w:color w:val="auto"/>
        </w:rPr>
        <w:t xml:space="preserve"> </w:t>
      </w:r>
      <w:r w:rsidR="00850C9E">
        <w:rPr>
          <w:rFonts w:ascii="Arial" w:eastAsiaTheme="minorEastAsia" w:hAnsi="Arial"/>
          <w:b/>
          <w:color w:val="auto"/>
        </w:rPr>
        <w:t xml:space="preserve">areas of </w:t>
      </w:r>
      <w:r w:rsidR="00D215FB" w:rsidRPr="00850C9E">
        <w:rPr>
          <w:rFonts w:ascii="Arial" w:eastAsiaTheme="minorEastAsia" w:hAnsi="Arial"/>
          <w:b/>
          <w:color w:val="auto"/>
        </w:rPr>
        <w:t>research: chemical mana</w:t>
      </w:r>
      <w:r w:rsidR="00522ADE">
        <w:rPr>
          <w:rFonts w:ascii="Arial" w:eastAsiaTheme="minorEastAsia" w:hAnsi="Arial"/>
          <w:b/>
          <w:color w:val="auto"/>
        </w:rPr>
        <w:t xml:space="preserve">gement (Beck), invasion </w:t>
      </w:r>
      <w:r w:rsidR="00850C9E">
        <w:rPr>
          <w:rFonts w:ascii="Arial" w:eastAsiaTheme="minorEastAsia" w:hAnsi="Arial"/>
          <w:b/>
          <w:color w:val="auto"/>
        </w:rPr>
        <w:t>ecology</w:t>
      </w:r>
      <w:r w:rsidR="00522ADE">
        <w:rPr>
          <w:rFonts w:ascii="Arial" w:eastAsiaTheme="minorEastAsia" w:hAnsi="Arial"/>
          <w:b/>
          <w:color w:val="auto"/>
        </w:rPr>
        <w:t xml:space="preserve"> (</w:t>
      </w:r>
      <w:proofErr w:type="spellStart"/>
      <w:r w:rsidR="00522ADE">
        <w:rPr>
          <w:rFonts w:ascii="Arial" w:eastAsiaTheme="minorEastAsia" w:hAnsi="Arial"/>
          <w:b/>
          <w:color w:val="auto"/>
        </w:rPr>
        <w:t>Rew</w:t>
      </w:r>
      <w:proofErr w:type="spellEnd"/>
      <w:r w:rsidR="00522ADE">
        <w:rPr>
          <w:rFonts w:ascii="Arial" w:eastAsiaTheme="minorEastAsia" w:hAnsi="Arial"/>
          <w:b/>
          <w:color w:val="auto"/>
        </w:rPr>
        <w:t>),</w:t>
      </w:r>
    </w:p>
    <w:p w:rsidR="00522ADE" w:rsidRDefault="00D215FB" w:rsidP="00522ADE">
      <w:pPr>
        <w:rPr>
          <w:rFonts w:ascii="Arial" w:eastAsiaTheme="minorEastAsia" w:hAnsi="Arial"/>
          <w:b/>
          <w:color w:val="auto"/>
        </w:rPr>
      </w:pPr>
      <w:proofErr w:type="spellStart"/>
      <w:proofErr w:type="gramStart"/>
      <w:r w:rsidRPr="00850C9E">
        <w:rPr>
          <w:rFonts w:ascii="Arial" w:eastAsiaTheme="minorEastAsia" w:hAnsi="Arial"/>
          <w:b/>
          <w:color w:val="auto"/>
        </w:rPr>
        <w:t>b</w:t>
      </w:r>
      <w:r w:rsidR="00850C9E">
        <w:rPr>
          <w:rFonts w:ascii="Arial" w:eastAsiaTheme="minorEastAsia" w:hAnsi="Arial"/>
          <w:b/>
          <w:color w:val="auto"/>
        </w:rPr>
        <w:t>iocontrol</w:t>
      </w:r>
      <w:proofErr w:type="spellEnd"/>
      <w:proofErr w:type="gramEnd"/>
      <w:r w:rsidR="00850C9E">
        <w:rPr>
          <w:rFonts w:ascii="Arial" w:eastAsiaTheme="minorEastAsia" w:hAnsi="Arial"/>
          <w:b/>
          <w:color w:val="auto"/>
        </w:rPr>
        <w:t xml:space="preserve"> (Sing) and </w:t>
      </w:r>
      <w:r w:rsidRPr="00850C9E">
        <w:rPr>
          <w:rFonts w:ascii="Arial" w:eastAsiaTheme="minorEastAsia" w:hAnsi="Arial"/>
          <w:b/>
          <w:color w:val="auto"/>
        </w:rPr>
        <w:t xml:space="preserve">genetics (Ward). </w:t>
      </w:r>
      <w:r w:rsidR="00522ADE">
        <w:rPr>
          <w:rFonts w:ascii="Arial" w:eastAsiaTheme="minorEastAsia" w:hAnsi="Arial"/>
          <w:b/>
          <w:color w:val="auto"/>
        </w:rPr>
        <w:t xml:space="preserve">The focus of the </w:t>
      </w:r>
      <w:r w:rsidR="007E0199" w:rsidRPr="00850C9E">
        <w:rPr>
          <w:rFonts w:ascii="Arial" w:eastAsiaTheme="minorEastAsia" w:hAnsi="Arial"/>
          <w:b/>
          <w:color w:val="auto"/>
        </w:rPr>
        <w:t>sympo</w:t>
      </w:r>
      <w:r w:rsidR="00850C9E">
        <w:rPr>
          <w:rFonts w:ascii="Arial" w:eastAsiaTheme="minorEastAsia" w:hAnsi="Arial"/>
          <w:b/>
          <w:color w:val="auto"/>
        </w:rPr>
        <w:t>sium</w:t>
      </w:r>
      <w:r w:rsidR="00522ADE">
        <w:rPr>
          <w:rFonts w:ascii="Arial" w:eastAsiaTheme="minorEastAsia" w:hAnsi="Arial"/>
          <w:b/>
          <w:color w:val="auto"/>
        </w:rPr>
        <w:t xml:space="preserve"> will be integrating </w:t>
      </w:r>
      <w:r w:rsidR="007E0199" w:rsidRPr="00850C9E">
        <w:rPr>
          <w:rFonts w:ascii="Arial" w:eastAsiaTheme="minorEastAsia" w:hAnsi="Arial"/>
          <w:b/>
          <w:color w:val="auto"/>
        </w:rPr>
        <w:t xml:space="preserve">improved understanding of </w:t>
      </w:r>
      <w:r w:rsidR="00522ADE">
        <w:rPr>
          <w:rFonts w:ascii="Arial" w:eastAsiaTheme="minorEastAsia" w:hAnsi="Arial"/>
          <w:b/>
          <w:color w:val="auto"/>
        </w:rPr>
        <w:t xml:space="preserve">diverse </w:t>
      </w:r>
      <w:r w:rsidR="00850C9E">
        <w:rPr>
          <w:rFonts w:ascii="Arial" w:eastAsiaTheme="minorEastAsia" w:hAnsi="Arial"/>
          <w:b/>
          <w:color w:val="auto"/>
        </w:rPr>
        <w:t>aspects of</w:t>
      </w:r>
      <w:r w:rsidR="00522ADE">
        <w:rPr>
          <w:rFonts w:ascii="Arial" w:eastAsiaTheme="minorEastAsia" w:hAnsi="Arial"/>
          <w:b/>
          <w:color w:val="auto"/>
        </w:rPr>
        <w:t xml:space="preserve"> toadflax </w:t>
      </w:r>
      <w:r w:rsidRPr="00850C9E">
        <w:rPr>
          <w:rFonts w:ascii="Arial" w:eastAsiaTheme="minorEastAsia" w:hAnsi="Arial"/>
          <w:b/>
          <w:color w:val="auto"/>
        </w:rPr>
        <w:t>biology to create</w:t>
      </w:r>
      <w:r w:rsidR="001C2B16" w:rsidRPr="00850C9E">
        <w:rPr>
          <w:rFonts w:ascii="Arial" w:eastAsiaTheme="minorEastAsia" w:hAnsi="Arial"/>
          <w:b/>
          <w:color w:val="auto"/>
        </w:rPr>
        <w:t xml:space="preserve"> </w:t>
      </w:r>
      <w:r w:rsidR="007E0199" w:rsidRPr="00850C9E">
        <w:rPr>
          <w:rFonts w:ascii="Arial" w:eastAsiaTheme="minorEastAsia" w:hAnsi="Arial"/>
          <w:b/>
          <w:color w:val="auto"/>
        </w:rPr>
        <w:t xml:space="preserve">more effective </w:t>
      </w:r>
      <w:r w:rsidR="001C2B16" w:rsidRPr="00850C9E">
        <w:rPr>
          <w:rFonts w:ascii="Arial" w:eastAsiaTheme="minorEastAsia" w:hAnsi="Arial"/>
          <w:b/>
          <w:color w:val="auto"/>
        </w:rPr>
        <w:t>management</w:t>
      </w:r>
      <w:r w:rsidR="0008764C">
        <w:rPr>
          <w:rFonts w:ascii="Arial" w:eastAsiaTheme="minorEastAsia" w:hAnsi="Arial"/>
          <w:b/>
          <w:color w:val="auto"/>
        </w:rPr>
        <w:t xml:space="preserve"> strategies</w:t>
      </w:r>
      <w:r w:rsidRPr="00850C9E">
        <w:rPr>
          <w:rFonts w:ascii="Arial" w:eastAsiaTheme="minorEastAsia" w:hAnsi="Arial"/>
          <w:b/>
          <w:color w:val="auto"/>
        </w:rPr>
        <w:t>.</w:t>
      </w:r>
    </w:p>
    <w:p w:rsidR="00522ADE" w:rsidRDefault="00522ADE" w:rsidP="00522ADE">
      <w:pPr>
        <w:rPr>
          <w:rFonts w:ascii="Arial" w:eastAsiaTheme="minorEastAsia" w:hAnsi="Arial"/>
          <w:b/>
          <w:color w:val="auto"/>
        </w:rPr>
      </w:pPr>
      <w:r>
        <w:rPr>
          <w:rFonts w:ascii="Arial" w:eastAsiaTheme="minorEastAsia" w:hAnsi="Arial"/>
          <w:b/>
          <w:color w:val="auto"/>
        </w:rPr>
        <w:t xml:space="preserve">    </w:t>
      </w:r>
      <w:r w:rsidR="00850C9E">
        <w:rPr>
          <w:rFonts w:ascii="Arial" w:eastAsiaTheme="minorEastAsia" w:hAnsi="Arial"/>
          <w:b/>
          <w:color w:val="auto"/>
        </w:rPr>
        <w:t>Our intent is</w:t>
      </w:r>
      <w:r>
        <w:rPr>
          <w:rFonts w:ascii="Arial" w:eastAsiaTheme="minorEastAsia" w:hAnsi="Arial"/>
          <w:b/>
          <w:color w:val="auto"/>
        </w:rPr>
        <w:t xml:space="preserve"> </w:t>
      </w:r>
      <w:r w:rsidR="00D215FB" w:rsidRPr="00850C9E">
        <w:rPr>
          <w:rFonts w:ascii="Arial" w:eastAsiaTheme="minorEastAsia" w:hAnsi="Arial"/>
          <w:b/>
          <w:color w:val="auto"/>
        </w:rPr>
        <w:t>to appeal to a broad audience: toadflax inva</w:t>
      </w:r>
      <w:r>
        <w:rPr>
          <w:rFonts w:ascii="Arial" w:eastAsiaTheme="minorEastAsia" w:hAnsi="Arial"/>
          <w:b/>
          <w:color w:val="auto"/>
        </w:rPr>
        <w:t>sion is of</w:t>
      </w:r>
    </w:p>
    <w:p w:rsidR="000C489B" w:rsidRPr="00850C9E" w:rsidRDefault="00522ADE" w:rsidP="00522ADE">
      <w:pPr>
        <w:rPr>
          <w:rFonts w:ascii="Arial" w:eastAsiaTheme="minorEastAsia" w:hAnsi="Arial"/>
          <w:b/>
          <w:color w:val="auto"/>
        </w:rPr>
      </w:pPr>
      <w:r>
        <w:rPr>
          <w:rFonts w:ascii="Arial" w:eastAsiaTheme="minorEastAsia" w:hAnsi="Arial"/>
          <w:b/>
          <w:color w:val="auto"/>
        </w:rPr>
        <w:t xml:space="preserve">Interest </w:t>
      </w:r>
      <w:r w:rsidR="00850C9E">
        <w:rPr>
          <w:rFonts w:ascii="Arial" w:eastAsiaTheme="minorEastAsia" w:hAnsi="Arial"/>
          <w:b/>
          <w:color w:val="auto"/>
        </w:rPr>
        <w:t>not only to</w:t>
      </w:r>
      <w:r>
        <w:rPr>
          <w:rFonts w:ascii="Arial" w:eastAsiaTheme="minorEastAsia" w:hAnsi="Arial"/>
          <w:b/>
          <w:color w:val="auto"/>
        </w:rPr>
        <w:t xml:space="preserve"> </w:t>
      </w:r>
      <w:r w:rsidR="00850C9E">
        <w:rPr>
          <w:rFonts w:ascii="Arial" w:eastAsiaTheme="minorEastAsia" w:hAnsi="Arial"/>
          <w:b/>
          <w:color w:val="auto"/>
        </w:rPr>
        <w:t>those</w:t>
      </w:r>
      <w:r w:rsidR="00D215FB" w:rsidRPr="00850C9E">
        <w:rPr>
          <w:rFonts w:ascii="Arial" w:eastAsiaTheme="minorEastAsia" w:hAnsi="Arial"/>
          <w:b/>
          <w:color w:val="auto"/>
        </w:rPr>
        <w:t xml:space="preserve"> work</w:t>
      </w:r>
      <w:r w:rsidR="00850C9E">
        <w:rPr>
          <w:rFonts w:ascii="Arial" w:eastAsiaTheme="minorEastAsia" w:hAnsi="Arial"/>
          <w:b/>
          <w:color w:val="auto"/>
        </w:rPr>
        <w:t>ing</w:t>
      </w:r>
      <w:r w:rsidR="0008764C">
        <w:rPr>
          <w:rFonts w:ascii="Arial" w:eastAsiaTheme="minorEastAsia" w:hAnsi="Arial"/>
          <w:b/>
          <w:color w:val="auto"/>
        </w:rPr>
        <w:t xml:space="preserve"> with it </w:t>
      </w:r>
      <w:r>
        <w:rPr>
          <w:rFonts w:ascii="Arial" w:eastAsiaTheme="minorEastAsia" w:hAnsi="Arial"/>
          <w:b/>
          <w:color w:val="auto"/>
        </w:rPr>
        <w:t xml:space="preserve">as managers or </w:t>
      </w:r>
      <w:r w:rsidR="0042737E" w:rsidRPr="00850C9E">
        <w:rPr>
          <w:rFonts w:ascii="Arial" w:eastAsiaTheme="minorEastAsia" w:hAnsi="Arial"/>
          <w:b/>
          <w:color w:val="auto"/>
        </w:rPr>
        <w:t>researchers</w:t>
      </w:r>
      <w:r>
        <w:rPr>
          <w:rFonts w:ascii="Arial" w:eastAsiaTheme="minorEastAsia" w:hAnsi="Arial"/>
          <w:b/>
          <w:color w:val="auto"/>
        </w:rPr>
        <w:t xml:space="preserve">, but </w:t>
      </w:r>
      <w:r w:rsidR="00D215FB" w:rsidRPr="00850C9E">
        <w:rPr>
          <w:rFonts w:ascii="Arial" w:eastAsiaTheme="minorEastAsia" w:hAnsi="Arial"/>
          <w:b/>
          <w:color w:val="auto"/>
        </w:rPr>
        <w:t xml:space="preserve">also as </w:t>
      </w:r>
      <w:r w:rsidR="0042737E" w:rsidRPr="00850C9E">
        <w:rPr>
          <w:rFonts w:ascii="Arial" w:eastAsiaTheme="minorEastAsia" w:hAnsi="Arial"/>
          <w:b/>
          <w:color w:val="auto"/>
        </w:rPr>
        <w:t xml:space="preserve">a model </w:t>
      </w:r>
      <w:r>
        <w:rPr>
          <w:rFonts w:ascii="Arial" w:eastAsiaTheme="minorEastAsia" w:hAnsi="Arial"/>
          <w:b/>
          <w:color w:val="auto"/>
        </w:rPr>
        <w:t>system exemplifying the need to integrate various disciplines</w:t>
      </w:r>
      <w:r w:rsidR="00850C9E">
        <w:rPr>
          <w:rFonts w:ascii="Arial" w:eastAsiaTheme="minorEastAsia" w:hAnsi="Arial"/>
          <w:b/>
          <w:color w:val="auto"/>
        </w:rPr>
        <w:t xml:space="preserve"> to</w:t>
      </w:r>
      <w:r>
        <w:rPr>
          <w:rFonts w:ascii="Arial" w:eastAsiaTheme="minorEastAsia" w:hAnsi="Arial"/>
          <w:b/>
          <w:color w:val="auto"/>
        </w:rPr>
        <w:t xml:space="preserve"> </w:t>
      </w:r>
      <w:r w:rsidR="00850C9E" w:rsidRPr="00850C9E">
        <w:rPr>
          <w:rFonts w:ascii="Arial" w:eastAsiaTheme="minorEastAsia" w:hAnsi="Arial"/>
          <w:b/>
          <w:color w:val="auto"/>
        </w:rPr>
        <w:t>understand</w:t>
      </w:r>
      <w:r w:rsidR="00850C9E">
        <w:rPr>
          <w:rFonts w:ascii="Arial" w:eastAsiaTheme="minorEastAsia" w:hAnsi="Arial"/>
          <w:b/>
          <w:color w:val="auto"/>
        </w:rPr>
        <w:t xml:space="preserve"> and manage</w:t>
      </w:r>
      <w:r w:rsidR="00850C9E" w:rsidRPr="00850C9E">
        <w:rPr>
          <w:rFonts w:ascii="Arial" w:eastAsiaTheme="minorEastAsia" w:hAnsi="Arial"/>
          <w:b/>
          <w:color w:val="auto"/>
        </w:rPr>
        <w:t xml:space="preserve"> an evolving</w:t>
      </w:r>
      <w:r>
        <w:rPr>
          <w:rFonts w:ascii="Arial" w:eastAsiaTheme="minorEastAsia" w:hAnsi="Arial"/>
          <w:b/>
          <w:color w:val="auto"/>
        </w:rPr>
        <w:t xml:space="preserve"> invasion of </w:t>
      </w:r>
      <w:r w:rsidR="0008764C">
        <w:rPr>
          <w:rFonts w:ascii="Arial" w:eastAsiaTheme="minorEastAsia" w:hAnsi="Arial"/>
          <w:b/>
          <w:color w:val="auto"/>
        </w:rPr>
        <w:t>especial</w:t>
      </w:r>
      <w:r>
        <w:rPr>
          <w:rFonts w:ascii="Arial" w:eastAsiaTheme="minorEastAsia" w:hAnsi="Arial"/>
          <w:b/>
          <w:color w:val="auto"/>
        </w:rPr>
        <w:t xml:space="preserve"> </w:t>
      </w:r>
      <w:r w:rsidR="00850C9E">
        <w:rPr>
          <w:rFonts w:ascii="Arial" w:eastAsiaTheme="minorEastAsia" w:hAnsi="Arial"/>
          <w:b/>
          <w:color w:val="auto"/>
        </w:rPr>
        <w:t>importance</w:t>
      </w:r>
      <w:r>
        <w:rPr>
          <w:rFonts w:ascii="Arial" w:eastAsiaTheme="minorEastAsia" w:hAnsi="Arial"/>
          <w:b/>
          <w:color w:val="auto"/>
        </w:rPr>
        <w:t xml:space="preserve"> </w:t>
      </w:r>
      <w:r w:rsidR="00850C9E">
        <w:rPr>
          <w:rFonts w:ascii="Arial" w:eastAsiaTheme="minorEastAsia" w:hAnsi="Arial"/>
          <w:b/>
          <w:color w:val="auto"/>
        </w:rPr>
        <w:t>in</w:t>
      </w:r>
      <w:r w:rsidR="00850C9E" w:rsidRPr="00850C9E">
        <w:rPr>
          <w:rFonts w:ascii="Arial" w:eastAsiaTheme="minorEastAsia" w:hAnsi="Arial"/>
          <w:b/>
          <w:color w:val="auto"/>
        </w:rPr>
        <w:t xml:space="preserve"> the western U.S.</w:t>
      </w:r>
      <w:r w:rsidR="00850C9E">
        <w:rPr>
          <w:rFonts w:ascii="Arial" w:eastAsiaTheme="minorEastAsia" w:hAnsi="Arial"/>
          <w:b/>
          <w:color w:val="auto"/>
        </w:rPr>
        <w:t xml:space="preserve">  The obj</w:t>
      </w:r>
      <w:r>
        <w:rPr>
          <w:rFonts w:ascii="Arial" w:eastAsiaTheme="minorEastAsia" w:hAnsi="Arial"/>
          <w:b/>
          <w:color w:val="auto"/>
        </w:rPr>
        <w:t xml:space="preserve">ectives of the symposium are to </w:t>
      </w:r>
      <w:r w:rsidR="00850C9E">
        <w:rPr>
          <w:rFonts w:ascii="Arial" w:eastAsiaTheme="minorEastAsia" w:hAnsi="Arial"/>
          <w:b/>
          <w:color w:val="auto"/>
        </w:rPr>
        <w:t>showcase the diversity of current toadflax rese</w:t>
      </w:r>
      <w:r>
        <w:rPr>
          <w:rFonts w:ascii="Arial" w:eastAsiaTheme="minorEastAsia" w:hAnsi="Arial"/>
          <w:b/>
          <w:color w:val="auto"/>
        </w:rPr>
        <w:t xml:space="preserve">arch, and to promote </w:t>
      </w:r>
      <w:r w:rsidR="00850C9E">
        <w:rPr>
          <w:rFonts w:ascii="Arial" w:eastAsiaTheme="minorEastAsia" w:hAnsi="Arial"/>
          <w:b/>
          <w:color w:val="auto"/>
        </w:rPr>
        <w:t xml:space="preserve">discussion on how </w:t>
      </w:r>
      <w:r>
        <w:rPr>
          <w:rFonts w:ascii="Arial" w:eastAsiaTheme="minorEastAsia" w:hAnsi="Arial"/>
          <w:b/>
          <w:color w:val="auto"/>
        </w:rPr>
        <w:t xml:space="preserve">recent research findings can be </w:t>
      </w:r>
      <w:r w:rsidR="001D1523">
        <w:rPr>
          <w:rFonts w:ascii="Arial" w:eastAsiaTheme="minorEastAsia" w:hAnsi="Arial"/>
          <w:b/>
          <w:color w:val="auto"/>
        </w:rPr>
        <w:t xml:space="preserve">integrated and </w:t>
      </w:r>
      <w:r>
        <w:rPr>
          <w:rFonts w:ascii="Arial" w:eastAsiaTheme="minorEastAsia" w:hAnsi="Arial"/>
          <w:b/>
          <w:color w:val="auto"/>
        </w:rPr>
        <w:t>used to improve toadflax management.</w:t>
      </w:r>
    </w:p>
    <w:p w:rsidR="000C489B" w:rsidRPr="00850C9E" w:rsidRDefault="000C489B" w:rsidP="000C489B">
      <w:pPr>
        <w:rPr>
          <w:rFonts w:ascii="Arial" w:eastAsiaTheme="minorEastAsia" w:hAnsi="Arial"/>
          <w:b/>
          <w:color w:val="auto"/>
        </w:rPr>
      </w:pPr>
    </w:p>
    <w:p w:rsidR="000C489B" w:rsidRPr="00850C9E" w:rsidRDefault="000C489B" w:rsidP="000C489B">
      <w:pPr>
        <w:rPr>
          <w:rFonts w:ascii="Arial" w:eastAsiaTheme="minorEastAsia" w:hAnsi="Arial"/>
          <w:b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Target Audience:</w:t>
      </w:r>
      <w:r w:rsidR="00A73F48">
        <w:rPr>
          <w:rFonts w:ascii="Helvetica" w:eastAsiaTheme="minorEastAsia" w:hAnsi="Helvetica"/>
          <w:color w:val="auto"/>
        </w:rPr>
        <w:t xml:space="preserve"> </w:t>
      </w:r>
      <w:r w:rsidR="00A73F48" w:rsidRPr="00A73F48">
        <w:rPr>
          <w:rFonts w:ascii="Helvetica" w:eastAsiaTheme="minorEastAsia" w:hAnsi="Helvetica"/>
          <w:b/>
          <w:color w:val="auto"/>
        </w:rPr>
        <w:t xml:space="preserve">Forest/range weed managers, plant invasion biologists, </w:t>
      </w:r>
      <w:proofErr w:type="spellStart"/>
      <w:r w:rsidR="00A73F48" w:rsidRPr="00A73F48">
        <w:rPr>
          <w:rFonts w:ascii="Helvetica" w:eastAsiaTheme="minorEastAsia" w:hAnsi="Helvetica"/>
          <w:b/>
          <w:color w:val="auto"/>
        </w:rPr>
        <w:t>biocontrol</w:t>
      </w:r>
      <w:proofErr w:type="spellEnd"/>
      <w:r w:rsidR="00A73F48" w:rsidRPr="00A73F48">
        <w:rPr>
          <w:rFonts w:ascii="Helvetica" w:eastAsiaTheme="minorEastAsia" w:hAnsi="Helvetica"/>
          <w:b/>
          <w:color w:val="auto"/>
        </w:rPr>
        <w:t xml:space="preserve"> specialists</w:t>
      </w:r>
      <w:r w:rsidR="00A73F48">
        <w:rPr>
          <w:rFonts w:ascii="Helvetica" w:eastAsiaTheme="minorEastAsia" w:hAnsi="Helvetica"/>
          <w:color w:val="auto"/>
        </w:rPr>
        <w:t xml:space="preserve"> 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1D1523" w:rsidRDefault="000C489B" w:rsidP="000C489B">
      <w:pPr>
        <w:rPr>
          <w:rFonts w:ascii="Helvetica" w:eastAsiaTheme="minorEastAsia" w:hAnsi="Helvetica"/>
          <w:b/>
          <w:color w:val="auto"/>
        </w:rPr>
      </w:pPr>
      <w:r w:rsidRPr="000C489B">
        <w:rPr>
          <w:rFonts w:ascii="Helvetica" w:eastAsiaTheme="minorEastAsia" w:hAnsi="Helvetica"/>
          <w:color w:val="auto"/>
        </w:rPr>
        <w:t>Associated WSWS Project(s):</w:t>
      </w:r>
      <w:r w:rsidR="001D1523">
        <w:rPr>
          <w:rFonts w:ascii="Helvetica" w:eastAsiaTheme="minorEastAsia" w:hAnsi="Helvetica"/>
          <w:color w:val="auto"/>
        </w:rPr>
        <w:t xml:space="preserve"> </w:t>
      </w:r>
      <w:r w:rsidR="001D1523" w:rsidRPr="001D1523">
        <w:rPr>
          <w:rFonts w:ascii="Helvetica" w:eastAsiaTheme="minorEastAsia" w:hAnsi="Helvetica"/>
          <w:b/>
          <w:color w:val="auto"/>
        </w:rPr>
        <w:t>Proj</w:t>
      </w:r>
      <w:r w:rsidR="001D1523">
        <w:rPr>
          <w:rFonts w:ascii="Helvetica" w:eastAsiaTheme="minorEastAsia" w:hAnsi="Helvetica"/>
          <w:b/>
          <w:color w:val="auto"/>
        </w:rPr>
        <w:t>ect 1: Weeds of Range and Natural Areas, and Project 5: Basic Biology and Ecology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Length of Proposed Symposium:</w:t>
      </w:r>
      <w:r w:rsidR="008F1BDF">
        <w:rPr>
          <w:rFonts w:ascii="Helvetica" w:eastAsiaTheme="minorEastAsia" w:hAnsi="Helvetica"/>
          <w:color w:val="auto"/>
        </w:rPr>
        <w:t xml:space="preserve"> </w:t>
      </w:r>
      <w:r w:rsidR="008F1BDF" w:rsidRPr="00985A4B">
        <w:rPr>
          <w:rFonts w:ascii="Helvetica" w:eastAsiaTheme="minorEastAsia" w:hAnsi="Helvetica"/>
          <w:b/>
          <w:color w:val="auto"/>
        </w:rPr>
        <w:t>3 hours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8F1BDF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Proposed Titles and Speakers (tentative agenda):</w:t>
      </w:r>
    </w:p>
    <w:p w:rsidR="008F1BDF" w:rsidRDefault="008F1BDF" w:rsidP="000C489B">
      <w:pPr>
        <w:rPr>
          <w:rFonts w:ascii="Helvetica" w:eastAsiaTheme="minorEastAsia" w:hAnsi="Helvetica"/>
          <w:color w:val="auto"/>
        </w:rPr>
      </w:pPr>
    </w:p>
    <w:p w:rsidR="00D215FB" w:rsidRDefault="008F1BDF" w:rsidP="000C489B">
      <w:pPr>
        <w:rPr>
          <w:rFonts w:ascii="Helvetica" w:eastAsiaTheme="minorEastAsia" w:hAnsi="Helvetica"/>
          <w:b/>
          <w:color w:val="auto"/>
        </w:rPr>
      </w:pPr>
      <w:proofErr w:type="gramStart"/>
      <w:r w:rsidRPr="00985A4B">
        <w:rPr>
          <w:rFonts w:ascii="Helvetica" w:eastAsiaTheme="minorEastAsia" w:hAnsi="Helvetica"/>
          <w:b/>
          <w:i/>
          <w:color w:val="auto"/>
        </w:rPr>
        <w:t>Variable response of yellow toadflax to herbicides.</w:t>
      </w:r>
      <w:proofErr w:type="gramEnd"/>
      <w:r w:rsidRPr="00985A4B">
        <w:rPr>
          <w:rFonts w:ascii="Helvetica" w:eastAsiaTheme="minorEastAsia" w:hAnsi="Helvetica"/>
          <w:b/>
          <w:i/>
          <w:color w:val="auto"/>
        </w:rPr>
        <w:t xml:space="preserve"> </w:t>
      </w:r>
      <w:r w:rsidRPr="00985A4B">
        <w:rPr>
          <w:rFonts w:ascii="Helvetica" w:eastAsiaTheme="minorEastAsia" w:hAnsi="Helvetica"/>
          <w:b/>
          <w:color w:val="auto"/>
        </w:rPr>
        <w:t>K. George Beck, Colorado State University (confirmed).</w:t>
      </w:r>
    </w:p>
    <w:p w:rsidR="008F1BDF" w:rsidRPr="00985A4B" w:rsidRDefault="008F1BDF" w:rsidP="000C489B">
      <w:pPr>
        <w:rPr>
          <w:rFonts w:ascii="Helvetica" w:eastAsiaTheme="minorEastAsia" w:hAnsi="Helvetica"/>
          <w:b/>
          <w:color w:val="auto"/>
        </w:rPr>
      </w:pPr>
    </w:p>
    <w:p w:rsidR="008F1BDF" w:rsidRPr="00985A4B" w:rsidRDefault="008F1BDF" w:rsidP="000C489B">
      <w:pPr>
        <w:rPr>
          <w:rFonts w:ascii="Helvetica" w:eastAsiaTheme="minorEastAsia" w:hAnsi="Helvetica"/>
          <w:b/>
          <w:color w:val="auto"/>
        </w:rPr>
      </w:pPr>
      <w:proofErr w:type="gramStart"/>
      <w:r w:rsidRPr="00985A4B">
        <w:rPr>
          <w:rFonts w:ascii="Helvetica" w:eastAsiaTheme="minorEastAsia" w:hAnsi="Helvetica"/>
          <w:b/>
          <w:i/>
          <w:color w:val="auto"/>
        </w:rPr>
        <w:t>Invasiveness of Dalmatian toadflax along an elevation gradient</w:t>
      </w:r>
      <w:r w:rsidRPr="00985A4B">
        <w:rPr>
          <w:rFonts w:ascii="Helvetica" w:eastAsiaTheme="minorEastAsia" w:hAnsi="Helvetica"/>
          <w:b/>
          <w:color w:val="auto"/>
        </w:rPr>
        <w:t>.</w:t>
      </w:r>
      <w:proofErr w:type="gramEnd"/>
      <w:r w:rsidRPr="00985A4B">
        <w:rPr>
          <w:rFonts w:ascii="Helvetica" w:eastAsiaTheme="minorEastAsia" w:hAnsi="Helvetica"/>
          <w:b/>
          <w:color w:val="auto"/>
        </w:rPr>
        <w:t xml:space="preserve"> Lisa </w:t>
      </w:r>
      <w:proofErr w:type="spellStart"/>
      <w:r w:rsidRPr="00985A4B">
        <w:rPr>
          <w:rFonts w:ascii="Helvetica" w:eastAsiaTheme="minorEastAsia" w:hAnsi="Helvetica"/>
          <w:b/>
          <w:color w:val="auto"/>
        </w:rPr>
        <w:t>Rew</w:t>
      </w:r>
      <w:proofErr w:type="spellEnd"/>
      <w:r w:rsidRPr="00985A4B">
        <w:rPr>
          <w:rFonts w:ascii="Helvetica" w:eastAsiaTheme="minorEastAsia" w:hAnsi="Helvetica"/>
          <w:b/>
          <w:color w:val="auto"/>
        </w:rPr>
        <w:t>, Montana State University (confirmed).</w:t>
      </w:r>
    </w:p>
    <w:p w:rsidR="008F1BDF" w:rsidRPr="00985A4B" w:rsidRDefault="008F1BDF" w:rsidP="000C489B">
      <w:pPr>
        <w:rPr>
          <w:rFonts w:ascii="Helvetica" w:eastAsiaTheme="minorEastAsia" w:hAnsi="Helvetica"/>
          <w:b/>
          <w:color w:val="auto"/>
        </w:rPr>
      </w:pPr>
    </w:p>
    <w:p w:rsidR="00985A4B" w:rsidRPr="00985A4B" w:rsidRDefault="00985A4B" w:rsidP="000C489B">
      <w:pPr>
        <w:rPr>
          <w:rFonts w:ascii="Helvetica" w:eastAsiaTheme="minorEastAsia" w:hAnsi="Helvetica"/>
          <w:b/>
          <w:color w:val="auto"/>
        </w:rPr>
      </w:pPr>
      <w:proofErr w:type="gramStart"/>
      <w:r w:rsidRPr="00985A4B">
        <w:rPr>
          <w:rFonts w:ascii="Helvetica" w:eastAsiaTheme="minorEastAsia" w:hAnsi="Helvetica"/>
          <w:b/>
          <w:i/>
          <w:color w:val="auto"/>
        </w:rPr>
        <w:t xml:space="preserve">New developments in </w:t>
      </w:r>
      <w:proofErr w:type="spellStart"/>
      <w:r w:rsidRPr="00985A4B">
        <w:rPr>
          <w:rFonts w:ascii="Helvetica" w:eastAsiaTheme="minorEastAsia" w:hAnsi="Helvetica"/>
          <w:b/>
          <w:i/>
          <w:color w:val="auto"/>
        </w:rPr>
        <w:t>b</w:t>
      </w:r>
      <w:r w:rsidR="008F1BDF" w:rsidRPr="00985A4B">
        <w:rPr>
          <w:rFonts w:ascii="Helvetica" w:eastAsiaTheme="minorEastAsia" w:hAnsi="Helvetica"/>
          <w:b/>
          <w:i/>
          <w:color w:val="auto"/>
        </w:rPr>
        <w:t>iocontrol</w:t>
      </w:r>
      <w:proofErr w:type="spellEnd"/>
      <w:r w:rsidRPr="00985A4B">
        <w:rPr>
          <w:rFonts w:ascii="Helvetica" w:eastAsiaTheme="minorEastAsia" w:hAnsi="Helvetica"/>
          <w:b/>
          <w:i/>
          <w:color w:val="auto"/>
        </w:rPr>
        <w:t xml:space="preserve"> for yellow and Dalmatian toadflax.</w:t>
      </w:r>
      <w:proofErr w:type="gramEnd"/>
      <w:r w:rsidRPr="00985A4B">
        <w:rPr>
          <w:rFonts w:ascii="Helvetica" w:eastAsiaTheme="minorEastAsia" w:hAnsi="Helvetica"/>
          <w:b/>
          <w:color w:val="auto"/>
        </w:rPr>
        <w:t xml:space="preserve"> </w:t>
      </w:r>
      <w:proofErr w:type="spellStart"/>
      <w:proofErr w:type="gramStart"/>
      <w:r w:rsidRPr="00985A4B">
        <w:rPr>
          <w:rFonts w:ascii="Helvetica" w:eastAsiaTheme="minorEastAsia" w:hAnsi="Helvetica"/>
          <w:b/>
          <w:color w:val="auto"/>
        </w:rPr>
        <w:t>Sharlene</w:t>
      </w:r>
      <w:proofErr w:type="spellEnd"/>
      <w:r w:rsidRPr="00985A4B">
        <w:rPr>
          <w:rFonts w:ascii="Helvetica" w:eastAsiaTheme="minorEastAsia" w:hAnsi="Helvetica"/>
          <w:b/>
          <w:color w:val="auto"/>
        </w:rPr>
        <w:t xml:space="preserve"> Sing, US Forest Service (confirmed).</w:t>
      </w:r>
      <w:proofErr w:type="gramEnd"/>
    </w:p>
    <w:p w:rsidR="00985A4B" w:rsidRPr="00985A4B" w:rsidRDefault="00985A4B" w:rsidP="000C489B">
      <w:pPr>
        <w:rPr>
          <w:rFonts w:ascii="Helvetica" w:eastAsiaTheme="minorEastAsia" w:hAnsi="Helvetica"/>
          <w:b/>
          <w:color w:val="auto"/>
        </w:rPr>
      </w:pPr>
    </w:p>
    <w:p w:rsidR="00985A4B" w:rsidRDefault="00985A4B" w:rsidP="000C489B">
      <w:pPr>
        <w:rPr>
          <w:rFonts w:ascii="Helvetica" w:eastAsiaTheme="minorEastAsia" w:hAnsi="Helvetica"/>
          <w:b/>
          <w:color w:val="auto"/>
        </w:rPr>
      </w:pPr>
      <w:r w:rsidRPr="00985A4B">
        <w:rPr>
          <w:rFonts w:ascii="Helvetica" w:eastAsiaTheme="minorEastAsia" w:hAnsi="Helvetica"/>
          <w:b/>
          <w:i/>
          <w:color w:val="auto"/>
        </w:rPr>
        <w:t>Hybridization between yellow and Dalmatian toadflax: cause for concern?</w:t>
      </w:r>
      <w:r w:rsidRPr="00985A4B">
        <w:rPr>
          <w:rFonts w:ascii="Helvetica" w:eastAsiaTheme="minorEastAsia" w:hAnsi="Helvetica"/>
          <w:b/>
          <w:color w:val="auto"/>
        </w:rPr>
        <w:t xml:space="preserve"> Sarah Ward, Colorado State University (confirmed).</w:t>
      </w:r>
    </w:p>
    <w:p w:rsidR="00985A4B" w:rsidRDefault="00985A4B" w:rsidP="000C489B">
      <w:pPr>
        <w:rPr>
          <w:rFonts w:ascii="Helvetica" w:eastAsiaTheme="minorEastAsia" w:hAnsi="Helvetica"/>
          <w:b/>
          <w:color w:val="auto"/>
        </w:rPr>
      </w:pPr>
    </w:p>
    <w:p w:rsidR="000C489B" w:rsidRPr="001D1523" w:rsidRDefault="007E0199" w:rsidP="000C489B">
      <w:pPr>
        <w:rPr>
          <w:rFonts w:ascii="Helvetica" w:eastAsiaTheme="minorEastAsia" w:hAnsi="Helvetica"/>
          <w:b/>
          <w:color w:val="auto"/>
        </w:rPr>
      </w:pPr>
      <w:r>
        <w:rPr>
          <w:rFonts w:ascii="Helvetica" w:eastAsiaTheme="minorEastAsia" w:hAnsi="Helvetica"/>
          <w:b/>
          <w:i/>
          <w:color w:val="auto"/>
        </w:rPr>
        <w:t>How can improved understanding of toadflax biology lead to better management</w:t>
      </w:r>
      <w:r>
        <w:rPr>
          <w:rFonts w:ascii="Helvetica" w:eastAsiaTheme="minorEastAsia" w:hAnsi="Helvetica"/>
          <w:b/>
          <w:color w:val="auto"/>
        </w:rPr>
        <w:t>?</w:t>
      </w:r>
      <w:r w:rsidR="001D1523">
        <w:rPr>
          <w:rFonts w:ascii="Helvetica" w:eastAsiaTheme="minorEastAsia" w:hAnsi="Helvetica"/>
          <w:b/>
          <w:color w:val="auto"/>
        </w:rPr>
        <w:t xml:space="preserve"> Panel and </w:t>
      </w:r>
      <w:r w:rsidR="00985A4B">
        <w:rPr>
          <w:rFonts w:ascii="Helvetica" w:eastAsiaTheme="minorEastAsia" w:hAnsi="Helvetica"/>
          <w:b/>
          <w:color w:val="auto"/>
        </w:rPr>
        <w:t xml:space="preserve">audience discussion (Beck, </w:t>
      </w:r>
      <w:proofErr w:type="spellStart"/>
      <w:r w:rsidR="00985A4B">
        <w:rPr>
          <w:rFonts w:ascii="Helvetica" w:eastAsiaTheme="minorEastAsia" w:hAnsi="Helvetica"/>
          <w:b/>
          <w:color w:val="auto"/>
        </w:rPr>
        <w:t>Rew</w:t>
      </w:r>
      <w:proofErr w:type="spellEnd"/>
      <w:r w:rsidR="00985A4B">
        <w:rPr>
          <w:rFonts w:ascii="Helvetica" w:eastAsiaTheme="minorEastAsia" w:hAnsi="Helvetica"/>
          <w:b/>
          <w:color w:val="auto"/>
        </w:rPr>
        <w:t>, Sing, Ward</w:t>
      </w:r>
      <w:r w:rsidR="001D1523">
        <w:rPr>
          <w:rFonts w:ascii="Helvetica" w:eastAsiaTheme="minorEastAsia" w:hAnsi="Helvetica"/>
          <w:b/>
          <w:color w:val="auto"/>
        </w:rPr>
        <w:t>)</w:t>
      </w: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4F7F31" w:rsidRDefault="000C489B" w:rsidP="000C489B">
      <w:pPr>
        <w:rPr>
          <w:rFonts w:ascii="Helvetica" w:eastAsiaTheme="minorEastAsia" w:hAnsi="Helvetica"/>
          <w:color w:val="auto"/>
        </w:rPr>
      </w:pPr>
      <w:r w:rsidRPr="000C489B">
        <w:rPr>
          <w:rFonts w:ascii="Helvetica" w:eastAsiaTheme="minorEastAsia" w:hAnsi="Helvetica"/>
          <w:color w:val="auto"/>
        </w:rPr>
        <w:t>Tentative Budget:</w:t>
      </w:r>
    </w:p>
    <w:p w:rsidR="004F7F31" w:rsidRDefault="004F7F31" w:rsidP="000C489B">
      <w:pPr>
        <w:rPr>
          <w:rFonts w:ascii="Helvetica" w:eastAsiaTheme="minorEastAsia" w:hAnsi="Helvetica"/>
          <w:color w:val="auto"/>
        </w:rPr>
      </w:pP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>Funds are requested to cover travel and lodging for the two proposed speakers who are not WSWS members. Beck and Ward are WSWS members and will cover their own expenses.</w:t>
      </w:r>
    </w:p>
    <w:p w:rsidR="001D1523" w:rsidRDefault="001D1523" w:rsidP="000C489B">
      <w:pPr>
        <w:rPr>
          <w:rFonts w:ascii="Helvetica" w:eastAsiaTheme="minorEastAsia" w:hAnsi="Helvetica"/>
          <w:color w:val="auto"/>
        </w:rPr>
      </w:pPr>
    </w:p>
    <w:p w:rsidR="001D1523" w:rsidRPr="004F7F31" w:rsidRDefault="001D1523" w:rsidP="000C489B">
      <w:pPr>
        <w:rPr>
          <w:rFonts w:ascii="Helvetica" w:eastAsiaTheme="minorEastAsia" w:hAnsi="Helvetica"/>
          <w:b/>
          <w:color w:val="auto"/>
        </w:rPr>
      </w:pPr>
      <w:proofErr w:type="spellStart"/>
      <w:r w:rsidRPr="004F7F31">
        <w:rPr>
          <w:rFonts w:ascii="Helvetica" w:eastAsiaTheme="minorEastAsia" w:hAnsi="Helvetica"/>
          <w:b/>
          <w:color w:val="auto"/>
        </w:rPr>
        <w:t>Sharlene</w:t>
      </w:r>
      <w:proofErr w:type="spellEnd"/>
      <w:r w:rsidRPr="004F7F31">
        <w:rPr>
          <w:rFonts w:ascii="Helvetica" w:eastAsiaTheme="minorEastAsia" w:hAnsi="Helvetica"/>
          <w:b/>
          <w:color w:val="auto"/>
        </w:rPr>
        <w:t xml:space="preserve"> Sing:</w:t>
      </w:r>
    </w:p>
    <w:p w:rsidR="001D1523" w:rsidRPr="004F7F31" w:rsidRDefault="001D1523" w:rsidP="000C489B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 xml:space="preserve">Return airfare from Bozeman, MT to San Diego: </w:t>
      </w:r>
      <w:r w:rsidR="004F7F31"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>$614</w:t>
      </w:r>
    </w:p>
    <w:p w:rsidR="000C489B" w:rsidRPr="004F7F31" w:rsidRDefault="004F7F31" w:rsidP="000C489B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>Two nights lodging at the Catamaran Resort:</w:t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  <w:u w:val="single"/>
        </w:rPr>
        <w:t>$331</w:t>
      </w:r>
      <w:r w:rsidRPr="004F7F31">
        <w:rPr>
          <w:rFonts w:ascii="Helvetica" w:eastAsiaTheme="minorEastAsia" w:hAnsi="Helvetica"/>
          <w:b/>
          <w:color w:val="auto"/>
        </w:rPr>
        <w:t xml:space="preserve"> (inc.12.5% tax)</w:t>
      </w:r>
    </w:p>
    <w:p w:rsidR="004F7F31" w:rsidRPr="004F7F31" w:rsidRDefault="004F7F31" w:rsidP="000C489B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  <w:t>$945</w:t>
      </w:r>
    </w:p>
    <w:p w:rsidR="004F7F31" w:rsidRPr="004F7F31" w:rsidRDefault="004F7F31" w:rsidP="000C489B">
      <w:pPr>
        <w:rPr>
          <w:rFonts w:ascii="Helvetica" w:eastAsiaTheme="minorEastAsia" w:hAnsi="Helvetica"/>
          <w:b/>
          <w:color w:val="auto"/>
        </w:rPr>
      </w:pPr>
    </w:p>
    <w:p w:rsidR="004F7F31" w:rsidRPr="004F7F31" w:rsidRDefault="004F7F31" w:rsidP="000C489B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 xml:space="preserve">Lisa </w:t>
      </w:r>
      <w:proofErr w:type="spellStart"/>
      <w:r w:rsidRPr="004F7F31">
        <w:rPr>
          <w:rFonts w:ascii="Helvetica" w:eastAsiaTheme="minorEastAsia" w:hAnsi="Helvetica"/>
          <w:b/>
          <w:color w:val="auto"/>
        </w:rPr>
        <w:t>Rew</w:t>
      </w:r>
      <w:proofErr w:type="spellEnd"/>
      <w:r w:rsidRPr="004F7F31">
        <w:rPr>
          <w:rFonts w:ascii="Helvetica" w:eastAsiaTheme="minorEastAsia" w:hAnsi="Helvetica"/>
          <w:b/>
          <w:color w:val="auto"/>
        </w:rPr>
        <w:t>:</w:t>
      </w: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 xml:space="preserve">Return airfare from Bozeman, MT to San Diego: </w:t>
      </w:r>
      <w:r w:rsidRPr="004F7F31">
        <w:rPr>
          <w:rFonts w:ascii="Helvetica" w:eastAsiaTheme="minorEastAsia" w:hAnsi="Helvetica"/>
          <w:b/>
          <w:color w:val="auto"/>
        </w:rPr>
        <w:tab/>
        <w:t>$614</w:t>
      </w: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>Two nights lodging at the Catamaran Resort:</w:t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  <w:u w:val="single"/>
        </w:rPr>
        <w:t>$331</w:t>
      </w:r>
      <w:r w:rsidRPr="004F7F31">
        <w:rPr>
          <w:rFonts w:ascii="Helvetica" w:eastAsiaTheme="minorEastAsia" w:hAnsi="Helvetica"/>
          <w:b/>
          <w:color w:val="auto"/>
        </w:rPr>
        <w:t xml:space="preserve"> (inc.12.5% tax)</w:t>
      </w: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  <w:t>$945</w:t>
      </w: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  <w:r w:rsidRPr="004F7F31">
        <w:rPr>
          <w:rFonts w:ascii="Helvetica" w:eastAsiaTheme="minorEastAsia" w:hAnsi="Helvetica"/>
          <w:b/>
          <w:color w:val="auto"/>
        </w:rPr>
        <w:t>Total requested:</w:t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</w:rPr>
        <w:tab/>
      </w:r>
      <w:r w:rsidRPr="004F7F31">
        <w:rPr>
          <w:rFonts w:ascii="Helvetica" w:eastAsiaTheme="minorEastAsia" w:hAnsi="Helvetica"/>
          <w:b/>
          <w:color w:val="auto"/>
          <w:u w:val="single"/>
        </w:rPr>
        <w:t>$1,890</w:t>
      </w:r>
    </w:p>
    <w:p w:rsidR="004F7F31" w:rsidRPr="004F7F31" w:rsidRDefault="004F7F31" w:rsidP="004F7F31">
      <w:pPr>
        <w:rPr>
          <w:rFonts w:ascii="Helvetica" w:eastAsiaTheme="minorEastAsia" w:hAnsi="Helvetica"/>
          <w:b/>
          <w:color w:val="auto"/>
        </w:rPr>
      </w:pPr>
    </w:p>
    <w:p w:rsidR="004F7F31" w:rsidRDefault="004F7F31" w:rsidP="004F7F31">
      <w:pPr>
        <w:rPr>
          <w:rFonts w:ascii="Helvetica" w:eastAsiaTheme="minorEastAsia" w:hAnsi="Helvetica"/>
          <w:color w:val="auto"/>
        </w:rPr>
      </w:pPr>
    </w:p>
    <w:p w:rsidR="004F7F31" w:rsidRDefault="004F7F31" w:rsidP="004F7F31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p w:rsidR="000C489B" w:rsidRPr="000C489B" w:rsidRDefault="000C489B" w:rsidP="000C489B">
      <w:pPr>
        <w:rPr>
          <w:rFonts w:ascii="Helvetica" w:eastAsiaTheme="minorEastAsia" w:hAnsi="Helvetica"/>
          <w:color w:val="auto"/>
        </w:rPr>
      </w:pPr>
    </w:p>
    <w:sectPr w:rsidR="000C489B" w:rsidRPr="000C489B" w:rsidSect="00C228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489B"/>
    <w:rsid w:val="00023908"/>
    <w:rsid w:val="0008764C"/>
    <w:rsid w:val="000C489B"/>
    <w:rsid w:val="001C2B16"/>
    <w:rsid w:val="001D1523"/>
    <w:rsid w:val="0042737E"/>
    <w:rsid w:val="004F7F31"/>
    <w:rsid w:val="00522ADE"/>
    <w:rsid w:val="006938B1"/>
    <w:rsid w:val="007E0199"/>
    <w:rsid w:val="00850C9E"/>
    <w:rsid w:val="008F1BDF"/>
    <w:rsid w:val="00985A4B"/>
    <w:rsid w:val="00A73F48"/>
    <w:rsid w:val="00AE2C3B"/>
    <w:rsid w:val="00C22893"/>
    <w:rsid w:val="00D215FB"/>
    <w:rsid w:val="00D92442"/>
    <w:rsid w:val="00DB0286"/>
    <w:rsid w:val="00FB4D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BB"/>
    <w:rPr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2715</Characters>
  <Application>Microsoft Macintosh Word</Application>
  <DocSecurity>0</DocSecurity>
  <Lines>22</Lines>
  <Paragraphs>5</Paragraphs>
  <ScaleCrop>false</ScaleCrop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</dc:creator>
  <cp:keywords/>
  <cp:lastModifiedBy>Sarah Ward</cp:lastModifiedBy>
  <cp:revision>2</cp:revision>
  <dcterms:created xsi:type="dcterms:W3CDTF">2012-06-12T18:27:00Z</dcterms:created>
  <dcterms:modified xsi:type="dcterms:W3CDTF">2012-06-12T18:27:00Z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-330251961</vt:i4>
  </property>
  <property fmtid="{D5CDD505-2E9C-101B-9397-08002B2CF9AE}" pid="3" name="_NewReviewCycle">
    <vt:lpwstr/>
  </property>
  <property fmtid="{D5CDD505-2E9C-101B-9397-08002B2CF9AE}" pid="4" name="_EmailSubject">
    <vt:lpwstr>WSWS summer board meeting agenda and reports</vt:lpwstr>
  </property>
  <property fmtid="{D5CDD505-2E9C-101B-9397-08002B2CF9AE}" pid="5" name="_AuthorEmail">
    <vt:lpwstr>regast@dow.com</vt:lpwstr>
  </property>
  <property fmtid="{D5CDD505-2E9C-101B-9397-08002B2CF9AE}" pid="6" name="_AuthorEmailDisplayName">
    <vt:lpwstr>Gast, Roger (RE)</vt:lpwstr>
  </property>
</Properties>
</file>